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大标宋简体" w:hAnsi="华文中宋" w:eastAsia="方正大标宋简体" w:cs="华文中宋"/>
          <w:bCs/>
          <w:color w:val="000000"/>
          <w:sz w:val="40"/>
          <w:szCs w:val="40"/>
        </w:rPr>
      </w:pPr>
      <w:r>
        <w:rPr>
          <w:rFonts w:hint="eastAsia" w:ascii="方正大标宋简体" w:hAnsi="华文中宋" w:eastAsia="方正大标宋简体" w:cs="华文中宋"/>
          <w:bCs/>
          <w:color w:val="000000"/>
          <w:sz w:val="40"/>
          <w:szCs w:val="40"/>
        </w:rPr>
        <w:t>黄  冈  简  介</w:t>
      </w:r>
    </w:p>
    <w:p>
      <w:pPr>
        <w:pStyle w:val="4"/>
        <w:widowControl/>
        <w:spacing w:line="560" w:lineRule="exact"/>
        <w:ind w:firstLine="600" w:firstLineChars="200"/>
        <w:rPr>
          <w:rFonts w:hint="eastAsia" w:ascii="仿宋_GB2312" w:hAnsi="仿宋_GB2312" w:eastAsia="仿宋_GB2312" w:cs="仿宋_GB2312"/>
          <w:color w:val="000000"/>
          <w:sz w:val="30"/>
          <w:szCs w:val="30"/>
        </w:rPr>
      </w:pPr>
    </w:p>
    <w:p>
      <w:pPr>
        <w:pStyle w:val="4"/>
        <w:widowControl/>
        <w:spacing w:line="560" w:lineRule="exact"/>
        <w:ind w:firstLine="600" w:firstLineChars="200"/>
        <w:rPr>
          <w:rFonts w:hint="eastAsia" w:ascii="仿宋_GB2312" w:hAnsi="仿宋_GB2312" w:eastAsia="仿宋_GB2312" w:cs="仿宋_GB2312"/>
          <w:color w:val="00000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黄冈地处湖北省东部，毗邻武汉，面向长江、背靠大别山，是湖北最早看到太阳升起的地方。现辖一区(黄州)、二市(武穴、麻城)、七县(红安、罗田、英山、浠水、蕲春、黄梅、团风)和一个县级龙感湖农场，版图面积1.74万平方公里，总人口750万，人口总量在武汉城市圈中仅次于武汉。</w:t>
      </w:r>
    </w:p>
    <w:p>
      <w:pPr>
        <w:spacing w:line="560" w:lineRule="exact"/>
        <w:ind w:firstLine="602" w:firstLineChars="200"/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color w:val="000000"/>
          <w:kern w:val="0"/>
          <w:sz w:val="30"/>
          <w:szCs w:val="30"/>
        </w:rPr>
        <w:t>黄冈交通条件便捷。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黄冈处在中部之中、紧邻两座机场，贯通六条铁路，飞架七座长江大桥，纵横八条高速公路。黄冈至武汉，城际铁路只需28分钟，黄鄂高速只需40分钟，已与武汉同城化。黄冈已经开通直达北京、广州的动车，单程最快仅需5个半小时。</w:t>
      </w:r>
    </w:p>
    <w:p>
      <w:pPr>
        <w:spacing w:line="560" w:lineRule="exact"/>
        <w:ind w:firstLine="602" w:firstLineChars="200"/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color w:val="000000"/>
          <w:kern w:val="0"/>
          <w:sz w:val="30"/>
          <w:szCs w:val="30"/>
        </w:rPr>
        <w:t>黄冈历史文化悠久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。在黄冈这块土地上，走出了一位开国元帅、二位国家主席、三位中共一大代表和200多位共和国将军；在2000多年建置史上，孕育了毕昇、李时珍、苏东坡、佛教禅宗四祖道信、五祖弘忍、六祖慧能以及李四光、闻一多等1600多位历史文化名人，也是“中华诗词之市”、“中国书法之城”、“十佳魅力城市”。</w:t>
      </w:r>
    </w:p>
    <w:p>
      <w:pPr>
        <w:spacing w:line="560" w:lineRule="exact"/>
        <w:ind w:firstLine="602" w:firstLineChars="200"/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color w:val="000000"/>
          <w:kern w:val="0"/>
          <w:sz w:val="30"/>
          <w:szCs w:val="30"/>
        </w:rPr>
        <w:t>黄冈生态环境优美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。作为全国重要生态功能区，大别山主峰坐落境内，百湖千库星罗棋布，有大别山国家自然保护区、大别山国家地质公园和龙感湖国家湿地保护区，被誉为“中部绿肺”、“天堂氧吧”。黄冈空气质量在湖北仅次于神农架林区，年空气优良天数一直保持在310天以上，最高达到353天，是宜居宜业宜游的新兴城市。</w:t>
      </w:r>
    </w:p>
    <w:p>
      <w:pPr>
        <w:spacing w:line="560" w:lineRule="exact"/>
        <w:ind w:firstLine="602" w:firstLineChars="200"/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color w:val="000000"/>
          <w:kern w:val="0"/>
          <w:sz w:val="30"/>
          <w:szCs w:val="30"/>
        </w:rPr>
        <w:t>黄冈发展潜力巨大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。黄冈有长江经济带、中部地区崛起的战略叠加，武汉城市圈、长江中游城市群建设的机遇叠加，国家大别山片区扶贫攻坚、大别山革命老区振兴发展规划的政策叠加，生态质量、投资环境的优势叠加。全市规模以上工业企业1496家，高新技术企业215家，黄冈高新区获批国家级高新区，黄冈晨鸣、绿宇环保、星晖汽车等3个百亿工业项目开工建设，昆仑能源、伊利乳业、中粮集团、万达集团、索菲亚家居、稳健集团等170多家知名企业入驻黄冈。建成了全国最大的LNG生产基地、窑炉生产基地和华中地区最大的乳制品生产基地。</w:t>
      </w:r>
    </w:p>
    <w:p>
      <w:pPr>
        <w:spacing w:line="560" w:lineRule="exact"/>
        <w:ind w:firstLine="600" w:firstLineChars="200"/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2013年6月以来，黄冈市委、市政府启动实施了以聚集人才、创新科技为主旨的 “黄冈·高校科研院所合作计划”，重点推进“一园八基地”载体建设。即建设高校科研院所产业园，建设大学生实习实训基地、就业创业基地、国家和省级科研平台延伸基地、科研成果转化基地、人才智库基地、优质生源基地、农产品供应基地、留学回国人员创业基地。大学生实习实训和创业就业是黄冈新一轮市校合作的基础性工作，五年来，吸引全国400多所高校8万余名大学生实习实训，引进2万多名大学生到黄冈创业就业。市县两级创建孵化器共19个,全市累计孵化创业团队783个，孵化器 5家企业已进入加速器、4家企业登陆新四板，39家成功创业毕业退出孵化器。黄冈的大学生实习实训和创业就业工作取得了丰硕成果，形成了靓丽品牌，走在了全省前列。</w:t>
      </w:r>
    </w:p>
    <w:p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热烈欢迎大学生到黄冈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lang w:eastAsia="zh-CN"/>
        </w:rPr>
        <w:t>实习实训、就业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创业</w:t>
      </w: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  <w:lang w:eastAsia="zh-CN"/>
        </w:rPr>
        <w:t>！</w:t>
      </w:r>
      <w:r>
        <w:rPr>
          <w:rFonts w:hint="eastAsia" w:ascii="仿宋_GB2312" w:hAnsi="宋体" w:eastAsia="仿宋_GB2312" w:cs="仿宋_GB2312"/>
          <w:color w:val="000000"/>
          <w:kern w:val="0"/>
          <w:sz w:val="30"/>
          <w:szCs w:val="30"/>
        </w:rPr>
        <w:t xml:space="preserve">    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8" w:usb3="00000000" w:csb0="000001FF" w:csb1="0000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AF335F"/>
    <w:rsid w:val="7CAF3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0"/>
    <w:basedOn w:val="1"/>
    <w:qFormat/>
    <w:uiPriority w:val="0"/>
    <w:pPr>
      <w:spacing w:line="560" w:lineRule="atLeast"/>
    </w:pPr>
    <w:rPr>
      <w:rFonts w:ascii="Times" w:hAnsi="Times" w:cs="宋体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2018-04-26T03:30:00Z</dcterms:created>
  <dc:creator>老蔡1411268856</dc:creator>
  <cp:lastModifiedBy>老蔡1411268856</cp:lastModifiedBy>
  <dcterms:modified xsi:type="dcterms:W3CDTF">2018-04-26T03:31:23Z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