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5AD" w:rsidRDefault="00D44E79">
      <w:pPr>
        <w:jc w:val="center"/>
        <w:rPr>
          <w:b/>
          <w:sz w:val="36"/>
          <w:szCs w:val="36"/>
        </w:rPr>
      </w:pPr>
      <w:r>
        <w:rPr>
          <w:rFonts w:ascii="Calibri" w:eastAsia="宋体" w:hAnsi="Calibri" w:cs="Times New Roman" w:hint="eastAsia"/>
          <w:b/>
          <w:sz w:val="36"/>
          <w:szCs w:val="36"/>
        </w:rPr>
        <w:t>十校联合办学</w:t>
      </w:r>
      <w:r>
        <w:rPr>
          <w:rFonts w:ascii="Calibri" w:eastAsia="宋体" w:hAnsi="Calibri" w:cs="Times New Roman" w:hint="eastAsia"/>
          <w:b/>
          <w:sz w:val="36"/>
          <w:szCs w:val="36"/>
        </w:rPr>
        <w:t>2017</w:t>
      </w:r>
      <w:r>
        <w:rPr>
          <w:rFonts w:ascii="Calibri" w:eastAsia="宋体" w:hAnsi="Calibri" w:cs="Times New Roman" w:hint="eastAsia"/>
          <w:b/>
          <w:sz w:val="36"/>
          <w:szCs w:val="36"/>
        </w:rPr>
        <w:t>级学生各校招生专业一览表</w:t>
      </w:r>
    </w:p>
    <w:tbl>
      <w:tblPr>
        <w:tblStyle w:val="a5"/>
        <w:tblW w:w="15614" w:type="dxa"/>
        <w:tblLayout w:type="fixed"/>
        <w:tblLook w:val="04A0"/>
      </w:tblPr>
      <w:tblGrid>
        <w:gridCol w:w="2165"/>
        <w:gridCol w:w="3710"/>
        <w:gridCol w:w="774"/>
        <w:gridCol w:w="771"/>
        <w:gridCol w:w="1393"/>
        <w:gridCol w:w="6801"/>
      </w:tblGrid>
      <w:tr w:rsidR="00BC15AD">
        <w:trPr>
          <w:trHeight w:val="340"/>
          <w:tblHeader/>
        </w:trPr>
        <w:tc>
          <w:tcPr>
            <w:tcW w:w="2165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接收专业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辅修学分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学位学分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授予</w:t>
            </w:r>
          </w:p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6801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接收条件</w:t>
            </w: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中南财经政法大学</w:t>
            </w:r>
          </w:p>
          <w:p w:rsidR="00BC15AD" w:rsidRDefault="00D44E79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1</w:t>
            </w:r>
            <w:r>
              <w:rPr>
                <w:rFonts w:hint="eastAsia"/>
                <w:b/>
                <w:kern w:val="0"/>
                <w:szCs w:val="21"/>
              </w:rPr>
              <w:t>2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经济学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6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一、报名条件：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、学生在校已修课程平均成绩</w:t>
            </w:r>
            <w:r>
              <w:rPr>
                <w:rFonts w:hint="eastAsia"/>
                <w:szCs w:val="21"/>
              </w:rPr>
              <w:t>80</w:t>
            </w:r>
            <w:r>
              <w:rPr>
                <w:rFonts w:hint="eastAsia"/>
                <w:szCs w:val="21"/>
              </w:rPr>
              <w:t>分及以上，所有课程第一次考试没有不及格现象；没有受过任何处分或受过处分但已过处分期。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、外校每校限招</w:t>
            </w:r>
            <w:r>
              <w:rPr>
                <w:rFonts w:hint="eastAsia"/>
                <w:szCs w:val="21"/>
              </w:rPr>
              <w:t>73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人，按成绩由高至低择优录取。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、原则上辅修专业报名必须跨专业类。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、各专业招生不足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人不开班。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二、获得辅修学位条件</w:t>
            </w:r>
            <w:r>
              <w:rPr>
                <w:rFonts w:hint="eastAsia"/>
                <w:szCs w:val="21"/>
              </w:rPr>
              <w:t>：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、辅修不得以任何理由延长学制和时间，否则按自动放弃或辅修结业处理。</w:t>
            </w:r>
          </w:p>
          <w:p w:rsidR="00BC15AD" w:rsidRDefault="00D44E79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、修满所需课程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学分。</w:t>
            </w:r>
          </w:p>
          <w:p w:rsidR="00BC15AD" w:rsidRDefault="00D44E79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、主修必须在规定正常学制时间内拿到第一学位，否则作辅修结业处理。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财政学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税收学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法学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21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法学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商务英语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文学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新闻学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文学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人力资源管理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国际经济与贸易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市场营销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工商管理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经济</w:t>
            </w:r>
            <w:r>
              <w:rPr>
                <w:rFonts w:asciiTheme="minorEastAsia" w:hAnsiTheme="minorEastAsia" w:cs="仿宋_GB2312"/>
                <w:kern w:val="0"/>
                <w:szCs w:val="21"/>
              </w:rPr>
              <w:t>统计学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信息与计算科学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（每校限招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中南民族大学</w:t>
            </w:r>
          </w:p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6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法学（限招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180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法学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widowControl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在校学习期间未受过任何纪律处分；主修专业成绩不及格记录不能超过两门；所报辅修专业与自己所学的主修专业不属于同一学科门类；学有余力。</w:t>
            </w:r>
          </w:p>
          <w:p w:rsidR="00BC15AD" w:rsidRDefault="00D44E79">
            <w:pPr>
              <w:widowControl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注：报名人数超过招生人数上限，则按照平均分（与主修成绩单一致）从高到低排序录取。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财务管理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人力资源管理（限招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80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英语（限招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150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文学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计算机科学有技术（限招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90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工学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金融学（限招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90</w:t>
            </w: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人）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湖北工业大学</w:t>
            </w:r>
          </w:p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9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信息管理与信息系统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暂未明确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工程管理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工学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电气工程及其自动化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工学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会计学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金融学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市场营销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汉语国际教育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文学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英语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文学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高分子材料与工程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</w:rPr>
              <w:t>工学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武汉工程大学</w:t>
            </w:r>
          </w:p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2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工程管理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暂未明确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会计学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管理学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武汉纺织大学</w:t>
            </w:r>
          </w:p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2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服装设计与工程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工学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所报辅修专业与自己所学的主修专业不属于同一学科门类；学有余力。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服饰与服装设计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艺术学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湖北经济学院</w:t>
            </w:r>
          </w:p>
          <w:p w:rsidR="00BC15AD" w:rsidRDefault="00D44E79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1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金融学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限招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30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人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经济学</w:t>
            </w:r>
          </w:p>
        </w:tc>
        <w:tc>
          <w:tcPr>
            <w:tcW w:w="6801" w:type="dxa"/>
            <w:vAlign w:val="center"/>
          </w:tcPr>
          <w:p w:rsidR="00BC15AD" w:rsidRDefault="00D44E79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暂未明确</w:t>
            </w: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湖北警官学院</w:t>
            </w:r>
          </w:p>
          <w:p w:rsidR="00BC15AD" w:rsidRDefault="00D44E79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3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法学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法学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暂未明确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信息安全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工学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治安学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法学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 w:val="restart"/>
            <w:vAlign w:val="center"/>
          </w:tcPr>
          <w:p w:rsidR="00BC15AD" w:rsidRDefault="00D44E79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武汉体育学院</w:t>
            </w:r>
          </w:p>
          <w:p w:rsidR="00BC15AD" w:rsidRDefault="00D44E79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rFonts w:hint="eastAsia"/>
                <w:b/>
                <w:kern w:val="0"/>
                <w:szCs w:val="21"/>
              </w:rPr>
              <w:t>5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体育教育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教育学</w:t>
            </w:r>
          </w:p>
        </w:tc>
        <w:tc>
          <w:tcPr>
            <w:tcW w:w="6801" w:type="dxa"/>
            <w:vMerge w:val="restart"/>
            <w:vAlign w:val="center"/>
          </w:tcPr>
          <w:p w:rsidR="00BC15AD" w:rsidRDefault="00D44E7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</w:t>
            </w:r>
            <w:r>
              <w:rPr>
                <w:rFonts w:hint="eastAsia"/>
                <w:kern w:val="0"/>
                <w:szCs w:val="21"/>
              </w:rPr>
              <w:t>要求学有余力；</w:t>
            </w:r>
            <w:r>
              <w:rPr>
                <w:rFonts w:hint="eastAsia"/>
                <w:kern w:val="0"/>
                <w:szCs w:val="21"/>
              </w:rPr>
              <w:t>2.</w:t>
            </w:r>
            <w:r>
              <w:rPr>
                <w:rFonts w:hint="eastAsia"/>
                <w:kern w:val="0"/>
                <w:szCs w:val="21"/>
              </w:rPr>
              <w:t>要求大一学年所学课程平均分不低于</w:t>
            </w:r>
            <w:r>
              <w:rPr>
                <w:rFonts w:hint="eastAsia"/>
                <w:kern w:val="0"/>
                <w:szCs w:val="21"/>
              </w:rPr>
              <w:t>70</w:t>
            </w:r>
            <w:r>
              <w:rPr>
                <w:rFonts w:hint="eastAsia"/>
                <w:kern w:val="0"/>
                <w:szCs w:val="21"/>
              </w:rPr>
              <w:t>。</w:t>
            </w:r>
            <w:r>
              <w:rPr>
                <w:rFonts w:hint="eastAsia"/>
                <w:kern w:val="0"/>
                <w:szCs w:val="21"/>
              </w:rPr>
              <w:t xml:space="preserve"> 3.</w:t>
            </w:r>
            <w:r>
              <w:rPr>
                <w:rFonts w:hint="eastAsia"/>
                <w:kern w:val="0"/>
                <w:szCs w:val="21"/>
              </w:rPr>
              <w:t>在报名人数较多的情况下，择优录取。</w:t>
            </w: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应用心理学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康复治疗学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 w:val="2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 w:val="2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运动康复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 w:val="2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仿宋_GB2312" w:hint="eastAsia"/>
                <w:kern w:val="0"/>
                <w:sz w:val="2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理学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C15AD">
        <w:trPr>
          <w:trHeight w:val="340"/>
        </w:trPr>
        <w:tc>
          <w:tcPr>
            <w:tcW w:w="2165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710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运动人体科学</w:t>
            </w:r>
          </w:p>
        </w:tc>
        <w:tc>
          <w:tcPr>
            <w:tcW w:w="774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25</w:t>
            </w:r>
          </w:p>
        </w:tc>
        <w:tc>
          <w:tcPr>
            <w:tcW w:w="771" w:type="dxa"/>
            <w:vAlign w:val="center"/>
          </w:tcPr>
          <w:p w:rsidR="00BC15AD" w:rsidRDefault="00D44E79">
            <w:pPr>
              <w:widowControl/>
              <w:jc w:val="center"/>
              <w:rPr>
                <w:rFonts w:asciiTheme="minorEastAsia" w:hAnsiTheme="minorEastAsia" w:cs="仿宋_GB2312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kern w:val="0"/>
                <w:szCs w:val="21"/>
              </w:rPr>
              <w:t>50</w:t>
            </w:r>
          </w:p>
        </w:tc>
        <w:tc>
          <w:tcPr>
            <w:tcW w:w="1393" w:type="dxa"/>
            <w:vAlign w:val="center"/>
          </w:tcPr>
          <w:p w:rsidR="00BC15AD" w:rsidRDefault="00D44E7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教育学</w:t>
            </w:r>
          </w:p>
        </w:tc>
        <w:tc>
          <w:tcPr>
            <w:tcW w:w="6801" w:type="dxa"/>
            <w:vMerge/>
            <w:vAlign w:val="center"/>
          </w:tcPr>
          <w:p w:rsidR="00BC15AD" w:rsidRDefault="00BC15AD">
            <w:pPr>
              <w:jc w:val="center"/>
              <w:rPr>
                <w:kern w:val="0"/>
                <w:szCs w:val="21"/>
              </w:rPr>
            </w:pPr>
          </w:p>
        </w:tc>
      </w:tr>
    </w:tbl>
    <w:p w:rsidR="00BC15AD" w:rsidRDefault="00BC15AD">
      <w:pPr>
        <w:rPr>
          <w:szCs w:val="21"/>
        </w:rPr>
      </w:pPr>
    </w:p>
    <w:p w:rsidR="00BC15AD" w:rsidRDefault="00BC15AD"/>
    <w:sectPr w:rsidR="00BC15AD" w:rsidSect="00BC15A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E79" w:rsidRDefault="00D44E79" w:rsidP="00CB38D0">
      <w:r>
        <w:separator/>
      </w:r>
    </w:p>
  </w:endnote>
  <w:endnote w:type="continuationSeparator" w:id="1">
    <w:p w:rsidR="00D44E79" w:rsidRDefault="00D44E79" w:rsidP="00CB3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E79" w:rsidRDefault="00D44E79" w:rsidP="00CB38D0">
      <w:r>
        <w:separator/>
      </w:r>
    </w:p>
  </w:footnote>
  <w:footnote w:type="continuationSeparator" w:id="1">
    <w:p w:rsidR="00D44E79" w:rsidRDefault="00D44E79" w:rsidP="00CB38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628E"/>
    <w:rsid w:val="000F350C"/>
    <w:rsid w:val="00113707"/>
    <w:rsid w:val="00172A27"/>
    <w:rsid w:val="004B0E7F"/>
    <w:rsid w:val="004D3E9B"/>
    <w:rsid w:val="00595446"/>
    <w:rsid w:val="00657158"/>
    <w:rsid w:val="00670673"/>
    <w:rsid w:val="006B1ABF"/>
    <w:rsid w:val="006D4E54"/>
    <w:rsid w:val="006F0273"/>
    <w:rsid w:val="00785484"/>
    <w:rsid w:val="00807328"/>
    <w:rsid w:val="009A0136"/>
    <w:rsid w:val="00A11B21"/>
    <w:rsid w:val="00A839F4"/>
    <w:rsid w:val="00B87D76"/>
    <w:rsid w:val="00BC15AD"/>
    <w:rsid w:val="00CB38D0"/>
    <w:rsid w:val="00D44E79"/>
    <w:rsid w:val="00D45CE3"/>
    <w:rsid w:val="00D6740C"/>
    <w:rsid w:val="00D72757"/>
    <w:rsid w:val="00E45FA6"/>
    <w:rsid w:val="00F0792D"/>
    <w:rsid w:val="00F62BEB"/>
    <w:rsid w:val="00F81953"/>
    <w:rsid w:val="00FD508D"/>
    <w:rsid w:val="1815031F"/>
    <w:rsid w:val="24180FC4"/>
    <w:rsid w:val="2ECB0636"/>
    <w:rsid w:val="30910E0E"/>
    <w:rsid w:val="33FD0D3D"/>
    <w:rsid w:val="3A5C49E1"/>
    <w:rsid w:val="45D578CF"/>
    <w:rsid w:val="758C75CC"/>
    <w:rsid w:val="75F93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5A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C1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C1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C1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C15A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C15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4AB09F7-130A-42A6-B4FF-1F830F582C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2</cp:revision>
  <dcterms:created xsi:type="dcterms:W3CDTF">2018-12-10T07:02:00Z</dcterms:created>
  <dcterms:modified xsi:type="dcterms:W3CDTF">2018-12-10T07:02:00Z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